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EF" w:rsidRDefault="009071EF">
      <w:pPr>
        <w:framePr w:h="1135" w:hSpace="10080" w:wrap="notBeside" w:vAnchor="text" w:hAnchor="margin" w:x="1560" w:y="1"/>
        <w:rPr>
          <w:sz w:val="24"/>
          <w:szCs w:val="24"/>
        </w:rPr>
      </w:pPr>
    </w:p>
    <w:p w:rsidR="00BB1928" w:rsidRDefault="006D3424" w:rsidP="006D3424">
      <w:pPr>
        <w:pStyle w:val="ConsPlusTitle"/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                                                </w:t>
      </w:r>
      <w:r w:rsidR="00E16495">
        <w:rPr>
          <w:spacing w:val="-2"/>
          <w:sz w:val="28"/>
          <w:szCs w:val="28"/>
        </w:rPr>
        <w:t xml:space="preserve">     </w:t>
      </w:r>
      <w:r w:rsidR="00BB1928">
        <w:t>АЛТАЙСКИЙ КРАЙ</w:t>
      </w:r>
    </w:p>
    <w:p w:rsidR="00BB1928" w:rsidRDefault="00BB1928" w:rsidP="00BB1928">
      <w:pPr>
        <w:pStyle w:val="ConsPlusTitle"/>
        <w:jc w:val="center"/>
      </w:pPr>
    </w:p>
    <w:p w:rsidR="00BB1928" w:rsidRDefault="00BB1928" w:rsidP="00BB1928">
      <w:pPr>
        <w:pStyle w:val="ConsPlusTitle"/>
        <w:jc w:val="center"/>
      </w:pPr>
      <w:r>
        <w:t>ЗАКОН</w:t>
      </w:r>
    </w:p>
    <w:p w:rsidR="00BB1928" w:rsidRDefault="00BB1928" w:rsidP="00BB1928">
      <w:pPr>
        <w:pStyle w:val="ConsPlusTitle"/>
        <w:jc w:val="center"/>
      </w:pPr>
    </w:p>
    <w:p w:rsidR="00BB1928" w:rsidRDefault="00BB1928" w:rsidP="00BB1928">
      <w:pPr>
        <w:pStyle w:val="ConsPlusTitle"/>
        <w:jc w:val="center"/>
      </w:pPr>
      <w:r>
        <w:t>О ВНЕСЕНИИ ИЗМЕНЕНИЙ В ЗАКОН АЛТАЙСКОГО КРАЯ</w:t>
      </w:r>
    </w:p>
    <w:p w:rsidR="00BB1928" w:rsidRDefault="00BB1928" w:rsidP="00BB1928">
      <w:pPr>
        <w:pStyle w:val="ConsPlusTitle"/>
        <w:jc w:val="center"/>
      </w:pPr>
      <w:r>
        <w:t>"ОБ АДМИНИСТРАТИВНОЙ ОТВЕТСТВЕННОСТИ ЗА СОВЕРШЕНИЕ</w:t>
      </w:r>
    </w:p>
    <w:p w:rsidR="00BB1928" w:rsidRDefault="00BB1928" w:rsidP="00BB1928">
      <w:pPr>
        <w:pStyle w:val="ConsPlusTitle"/>
        <w:jc w:val="center"/>
      </w:pPr>
      <w:r>
        <w:t>ПРАВОНАРУШЕНИЙ НА ТЕРРИТОРИИ АЛТАЙСКОГО КРАЯ"</w:t>
      </w:r>
    </w:p>
    <w:p w:rsidR="006D3424" w:rsidRPr="006D3424" w:rsidRDefault="006D3424" w:rsidP="006D3424">
      <w:pPr>
        <w:pStyle w:val="ConsPlusNormal"/>
        <w:spacing w:before="200"/>
        <w:rPr>
          <w:b/>
        </w:rPr>
      </w:pPr>
      <w:r w:rsidRPr="006D3424">
        <w:rPr>
          <w:b/>
        </w:rPr>
        <w:t>от 7 сентября 2023 года  N 49-ЗС</w:t>
      </w:r>
    </w:p>
    <w:p w:rsidR="006D3424" w:rsidRPr="006D3424" w:rsidRDefault="006D3424" w:rsidP="006D3424">
      <w:pPr>
        <w:pStyle w:val="ConsPlusNormal"/>
        <w:jc w:val="both"/>
        <w:rPr>
          <w:b/>
        </w:rPr>
      </w:pPr>
    </w:p>
    <w:p w:rsidR="00BB1928" w:rsidRPr="006D3424" w:rsidRDefault="00BB1928" w:rsidP="00BB1928">
      <w:pPr>
        <w:pStyle w:val="ConsPlusNormal"/>
        <w:jc w:val="both"/>
        <w:rPr>
          <w:b/>
        </w:rPr>
      </w:pPr>
    </w:p>
    <w:p w:rsidR="00BB1928" w:rsidRDefault="00BB1928" w:rsidP="00BB1928">
      <w:pPr>
        <w:pStyle w:val="ConsPlusTitle"/>
        <w:ind w:firstLine="540"/>
        <w:jc w:val="both"/>
        <w:outlineLvl w:val="0"/>
      </w:pPr>
      <w:r>
        <w:t>Статья 1</w:t>
      </w:r>
    </w:p>
    <w:p w:rsidR="00BB1928" w:rsidRDefault="00BB1928" w:rsidP="00BB1928">
      <w:pPr>
        <w:pStyle w:val="ConsPlusNormal"/>
        <w:jc w:val="both"/>
      </w:pPr>
    </w:p>
    <w:p w:rsidR="00BB1928" w:rsidRDefault="00BB1928" w:rsidP="00BB1928">
      <w:pPr>
        <w:pStyle w:val="ConsPlusNormal"/>
        <w:ind w:firstLine="540"/>
        <w:jc w:val="both"/>
      </w:pPr>
      <w:r>
        <w:t xml:space="preserve">Внести в </w:t>
      </w:r>
      <w:hyperlink r:id="rId4" w:tooltip="Закон Алтайского края от 10.07.2002 N 46-ЗС (ред. от 05.10.2022) &quot;Об административной ответственности за совершение правонарушений на территории Алтайского края&quot; (принят Постановлением АКСНД от 03.07.2002 N 182) ------------ Недействующая редакция {Консультант">
        <w:r>
          <w:rPr>
            <w:color w:val="0000FF"/>
          </w:rPr>
          <w:t>закон</w:t>
        </w:r>
      </w:hyperlink>
      <w:r>
        <w:t xml:space="preserve"> Алтайского края от 10 июля 2002 года N 46-ЗС "Об административной ответственности за совершение правонарушений на территории Алтайского края" (Сборник законодательства Алтайского края, 2002, N 75, часть I; 2003, N 86, N 92, часть I; 2005, N 116, часть I; </w:t>
      </w:r>
      <w:proofErr w:type="gramStart"/>
      <w:r>
        <w:t>2006, N 120, часть I, N 121, часть I, N 122, часть I, N 125, часть I, N 126, часть I; 2007, N 133, часть I, N 135, часть I, N 140, часть I; 2009, N 155, часть I, N 164, часть I; 2010, N 171, часть I; 2011, N 181, часть I, N 183, часть I;</w:t>
      </w:r>
      <w:proofErr w:type="gramEnd"/>
      <w:r>
        <w:t xml:space="preserve"> 2012, N 193, часть I, N 200, часть I; 2013, N 209, часть I, N 211, часть I, N 212, часть I; 2014, N 214, часть I, N 216, часть I, N 218, часть I; 2015, N 229, часть I, N 236, часть I; </w:t>
      </w:r>
      <w:proofErr w:type="gramStart"/>
      <w:r>
        <w:t>Официальный интернет-портал правовой информации (</w:t>
      </w:r>
      <w:proofErr w:type="spellStart"/>
      <w:r>
        <w:t>www.pravo.gov.ru</w:t>
      </w:r>
      <w:proofErr w:type="spellEnd"/>
      <w:r>
        <w:t>), 6 мая 2016 года, 3 февраля 2017 года, 4 мая 2017 года, 27 декабря 2017 года, 4 мая 2018 года, 7 июня 2018 года, 9 июля 2018 года, 5 октября 2018 года, 7 марта 2019 года, 2 июля 2019 года, 6 сентября 2019 года, 8 октября 2019 года, 12 ноября 2019 года</w:t>
      </w:r>
      <w:proofErr w:type="gramEnd"/>
      <w:r>
        <w:t xml:space="preserve">, </w:t>
      </w:r>
      <w:proofErr w:type="gramStart"/>
      <w:r>
        <w:t>4 декабря 2019 года, 11 февраля 2020 года, 10 марта 2020 года, 5 июня 2020 года, 7 декабря 2020 года, 24 июня 2021 года, 8 сентября 2021 года, 2 декабря 2021 года, 6 октября 2022 года) следующие изменения:</w:t>
      </w:r>
      <w:proofErr w:type="gramEnd"/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 xml:space="preserve">1) </w:t>
      </w:r>
      <w:hyperlink r:id="rId5" w:tooltip="Закон Алтайского края от 10.07.2002 N 46-ЗС (ред. от 05.10.2022) &quot;Об административной ответственности за совершение правонарушений на территории Алтайского края&quot; (принят Постановлением АКСНД от 03.07.2002 N 182) ------------ Недействующая редакция {Консультант">
        <w:r>
          <w:rPr>
            <w:color w:val="0000FF"/>
          </w:rPr>
          <w:t>пункт 10 статьи 27</w:t>
        </w:r>
      </w:hyperlink>
      <w:r>
        <w:t xml:space="preserve"> после слов "органами местного самоуправления</w:t>
      </w:r>
      <w:proofErr w:type="gramStart"/>
      <w:r>
        <w:t>,"</w:t>
      </w:r>
      <w:proofErr w:type="gramEnd"/>
      <w:r>
        <w:t xml:space="preserve"> дополнить словами "а также неконтролируемый выпас сельскохозяйственных животных на территории населенного пункта";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 xml:space="preserve">2) </w:t>
      </w:r>
      <w:hyperlink r:id="rId6" w:tooltip="Закон Алтайского края от 10.07.2002 N 46-ЗС (ред. от 05.10.2022) &quot;Об административной ответственности за совершение правонарушений на территории Алтайского края&quot; (принят Постановлением АКСНД от 03.07.2002 N 182) ------------ Недействующая редакция {Консультант">
        <w:r>
          <w:rPr>
            <w:color w:val="0000FF"/>
          </w:rPr>
          <w:t>статью 70</w:t>
        </w:r>
      </w:hyperlink>
      <w:r>
        <w:t xml:space="preserve"> признать утратившей силу;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 xml:space="preserve">3) </w:t>
      </w:r>
      <w:hyperlink r:id="rId7" w:tooltip="Закон Алтайского края от 10.07.2002 N 46-ЗС (ред. от 05.10.2022) &quot;Об административной ответственности за совершение правонарушений на территории Алтайского края&quot; (принят Постановлением АКСНД от 03.07.2002 N 182) ------------ Недействующая редакция {Консультант">
        <w:r>
          <w:rPr>
            <w:color w:val="0000FF"/>
          </w:rPr>
          <w:t>дополнить</w:t>
        </w:r>
      </w:hyperlink>
      <w:r>
        <w:t xml:space="preserve"> статьей 70-1 следующего содержания: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"Статья 70-1. Нарушение дополнительных требований к содержанию домашних животных, в том числе к их выгулу, на территории Алтайского края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Неисполнение дополнительных требований к содержанию домашних животных, в том числе к их выгулу, на территории Алтайского края, выразившееся в следующем: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1) нарушение запрета на содержание и (или) кормление домашних животных в нежилых помещениях многоквартирного дома (лифтах и лифтовых холлах, лестницах и лестничных площадках, коридорах, чердаках, подвальных помещениях, входных группах, на крыльце); подземных парковках; придомовых территориях, в том числе спортивных и детских площадках; зонах отдыха во дворе; дворовых автостоянках и иных местах и помещениях, являющихся общим имуществом собственников помещений многоквартирного дома, а также на территориях общего пользования, -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proofErr w:type="gramStart"/>
      <w:r>
        <w:t>2) нарушение запрета на содержание домашних животных в организациях, учреждениях, на предприятиях, а также нарушение запрета на содержание домашних животных индивидуальными предпринимателями, в том числе на принадлежащей им территории вне специально оборудованных для этой цели помещений (мест) и при несоблюдении условий обеспечения безопасности граждан, находящихся в принадлежащих этим индивидуальным предпринимателям помещениях и на принадлежащей им территории, -</w:t>
      </w:r>
      <w:proofErr w:type="gramEnd"/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рублей, на индивидуальных предпринимателей, юридических лиц - от трех тысяч до пяти тысяч рублей;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3) допущение владельцем загрязнения, повреждения, уничтожения домашним животным элементов благоустройства, включая цветники и зеленые насаждения, -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 xml:space="preserve">влечет наложение административного штрафа на граждан в размере от двух тысяч до трех </w:t>
      </w:r>
      <w:r>
        <w:lastRenderedPageBreak/>
        <w:t>тысяч рублей;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4) непринятие владельцем домашнего животного мер по установке при входе (въезде) на земельный участок или во двор домовладения предупреждающей надписи о наличии собаки, за исключением случаев, когда установка предупреждающей надписи не требуется, -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5) посещение с домашними животными помещений, занимаемых магазинами, организациями общественного питания,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за исключением случаев сопровождения собакой-проводником инвалида по зрению, -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6) нарушение запрета на выгул собак лицами, находящимися в состоянии алкогольного, наркотического или иного токсического опьянения, -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7) допущение владельцем выгула собаки в общественном месте без поводка, за исключением случаев, когда свободный выгул собаки без применения поводка допускается, -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</w:t>
      </w:r>
      <w:proofErr w:type="gramStart"/>
      <w:r>
        <w:t>.";</w:t>
      </w:r>
      <w:proofErr w:type="gramEnd"/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 xml:space="preserve">4) в </w:t>
      </w:r>
      <w:hyperlink r:id="rId8" w:tooltip="Закон Алтайского края от 10.07.2002 N 46-ЗС (ред. от 05.10.2022) &quot;Об административной ответственности за совершение правонарушений на территории Алтайского края&quot; (принят Постановлением АКСНД от 03.07.2002 N 182) ------------ Недействующая редакция {Консультант">
        <w:r>
          <w:rPr>
            <w:color w:val="0000FF"/>
          </w:rPr>
          <w:t>статье 76</w:t>
        </w:r>
      </w:hyperlink>
      <w:r>
        <w:t xml:space="preserve"> цифры "70" заменить цифрами "70-1";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 xml:space="preserve">5) в </w:t>
      </w:r>
      <w:hyperlink r:id="rId9" w:tooltip="Закон Алтайского края от 10.07.2002 N 46-ЗС (ред. от 05.10.2022) &quot;Об административной ответственности за совершение правонарушений на территории Алтайского края&quot; (принят Постановлением АКСНД от 03.07.2002 N 182) ------------ Недействующая редакция {Консультант">
        <w:r>
          <w:rPr>
            <w:color w:val="0000FF"/>
          </w:rPr>
          <w:t>пункте 1 статьи 83</w:t>
        </w:r>
      </w:hyperlink>
      <w:r>
        <w:t>: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 xml:space="preserve">а) в </w:t>
      </w:r>
      <w:hyperlink r:id="rId10" w:tooltip="Закон Алтайского края от 10.07.2002 N 46-ЗС (ред. от 05.10.2022) &quot;Об административной ответственности за совершение правонарушений на территории Алтайского края&quot; (принят Постановлением АКСНД от 03.07.2002 N 182) ------------ Недействующая редакция {Консультант">
        <w:r>
          <w:rPr>
            <w:color w:val="0000FF"/>
          </w:rPr>
          <w:t>подпункте 2</w:t>
        </w:r>
      </w:hyperlink>
      <w:r>
        <w:t xml:space="preserve"> цифры "70" заменить цифрами "70-1";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 xml:space="preserve">б) в </w:t>
      </w:r>
      <w:hyperlink r:id="rId11" w:tooltip="Закон Алтайского края от 10.07.2002 N 46-ЗС (ред. от 05.10.2022) &quot;Об административной ответственности за совершение правонарушений на территории Алтайского края&quot; (принят Постановлением АКСНД от 03.07.2002 N 182) ------------ Недействующая редакция {Консультант">
        <w:r>
          <w:rPr>
            <w:color w:val="0000FF"/>
          </w:rPr>
          <w:t>подпункте 5</w:t>
        </w:r>
      </w:hyperlink>
      <w:r>
        <w:t xml:space="preserve"> цифры "70" заменить цифрами "70-1".</w:t>
      </w:r>
    </w:p>
    <w:p w:rsidR="00BB1928" w:rsidRDefault="00BB1928" w:rsidP="00BB1928">
      <w:pPr>
        <w:pStyle w:val="ConsPlusNormal"/>
        <w:jc w:val="both"/>
      </w:pPr>
    </w:p>
    <w:p w:rsidR="00BB1928" w:rsidRDefault="00BB1928" w:rsidP="00BB1928">
      <w:pPr>
        <w:pStyle w:val="ConsPlusTitle"/>
        <w:ind w:firstLine="540"/>
        <w:jc w:val="both"/>
        <w:outlineLvl w:val="0"/>
      </w:pPr>
      <w:r>
        <w:t>Статья 2</w:t>
      </w:r>
    </w:p>
    <w:p w:rsidR="00BB1928" w:rsidRDefault="00BB1928" w:rsidP="00BB1928">
      <w:pPr>
        <w:pStyle w:val="ConsPlusNormal"/>
        <w:jc w:val="both"/>
      </w:pPr>
    </w:p>
    <w:p w:rsidR="00BB1928" w:rsidRDefault="00BB1928" w:rsidP="00BB1928">
      <w:pPr>
        <w:pStyle w:val="ConsPlusNormal"/>
        <w:ind w:firstLine="540"/>
        <w:jc w:val="both"/>
      </w:pPr>
      <w:r>
        <w:t>1. Настоящий Закон вступает в силу через 10 дней после дня его официального опубликования.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>2. С момента вступления в силу настоящего Закона признать утратившими силу: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 xml:space="preserve">1) </w:t>
      </w:r>
      <w:hyperlink r:id="rId12" w:tooltip="Закон Алтайского края от 09.12.2005 N 121-ЗС (ред. от 26.12.2017) &quot;О внесении изменений в закон Алтайского края &quot;Об административной ответственности за совершение правонарушений на территории Алтайского края&quot; (принят Постановлением АКСНД от 01.12.2005 N 742) -">
        <w:r>
          <w:rPr>
            <w:color w:val="0000FF"/>
          </w:rPr>
          <w:t>пункт 4 статьи 1</w:t>
        </w:r>
      </w:hyperlink>
      <w:r>
        <w:t xml:space="preserve"> закона Алтайского края от 9 декабря 2005 года N 121-ЗС "О внесении изменений в закон Алтайского края "Об административной ответственности за совершение правонарушений на территории Алтайского края" (Сборник законодательства Алтайского края, 2005, N 116, часть I);</w:t>
      </w:r>
    </w:p>
    <w:p w:rsidR="00BB1928" w:rsidRDefault="00BB1928" w:rsidP="00BB1928">
      <w:pPr>
        <w:pStyle w:val="ConsPlusNormal"/>
        <w:spacing w:before="200"/>
        <w:ind w:firstLine="540"/>
        <w:jc w:val="both"/>
      </w:pPr>
      <w:r>
        <w:t xml:space="preserve">2) </w:t>
      </w:r>
      <w:hyperlink r:id="rId13" w:tooltip="Закон Алтайского края от 07.12.2007 N 129-ЗС (ред. от 04.12.2019) &quot;О внесении изменений в закон Алтайского края &quot;Об административной ответственности за совершение правонарушений на территории Алтайского края&quot; (принят Постановлением АКСНД от 04.12.2007 N 774) -">
        <w:r>
          <w:rPr>
            <w:color w:val="0000FF"/>
          </w:rPr>
          <w:t>пункт 64 статьи 1</w:t>
        </w:r>
      </w:hyperlink>
      <w:r>
        <w:t xml:space="preserve"> закона Алтайского края от 7 декабря 2007 года N 129-ЗС "О внесении изменений в закон Алтайского края "Об административной ответственности за совершение правонарушений на территории Алтайского края" (Сборник законодательства Алтайского края, 2007, N 140, часть I).</w:t>
      </w:r>
    </w:p>
    <w:p w:rsidR="00BB1928" w:rsidRDefault="00BB1928" w:rsidP="00BB1928">
      <w:pPr>
        <w:pStyle w:val="ConsPlusNormal"/>
        <w:jc w:val="both"/>
      </w:pPr>
    </w:p>
    <w:p w:rsidR="00BB1928" w:rsidRDefault="00BB1928" w:rsidP="00BB1928">
      <w:pPr>
        <w:pStyle w:val="ConsPlusNormal"/>
        <w:jc w:val="right"/>
      </w:pPr>
      <w:r>
        <w:t>Губернатор</w:t>
      </w:r>
    </w:p>
    <w:p w:rsidR="00BB1928" w:rsidRDefault="00BB1928" w:rsidP="00BB1928">
      <w:pPr>
        <w:pStyle w:val="ConsPlusNormal"/>
        <w:jc w:val="right"/>
      </w:pPr>
      <w:r>
        <w:t>Алтайского края</w:t>
      </w:r>
    </w:p>
    <w:p w:rsidR="00BB1928" w:rsidRDefault="00BB1928" w:rsidP="00BB1928">
      <w:pPr>
        <w:pStyle w:val="ConsPlusNormal"/>
        <w:jc w:val="right"/>
      </w:pPr>
      <w:r>
        <w:t>В.П.ТОМЕНКО</w:t>
      </w:r>
    </w:p>
    <w:p w:rsidR="00BB1928" w:rsidRDefault="00BB1928" w:rsidP="00BB1928">
      <w:pPr>
        <w:pStyle w:val="ConsPlusNormal"/>
      </w:pPr>
      <w:r>
        <w:t>г. Барнаул</w:t>
      </w:r>
    </w:p>
    <w:p w:rsidR="00BB1928" w:rsidRDefault="00BB1928" w:rsidP="00BB1928">
      <w:pPr>
        <w:pStyle w:val="ConsPlusNormal"/>
        <w:spacing w:before="200"/>
      </w:pPr>
      <w:r>
        <w:t>7 сентября 2023 года</w:t>
      </w:r>
    </w:p>
    <w:p w:rsidR="00BB1928" w:rsidRDefault="00BB1928" w:rsidP="00BB1928">
      <w:pPr>
        <w:pStyle w:val="ConsPlusNormal"/>
        <w:spacing w:before="200"/>
      </w:pPr>
      <w:r>
        <w:t>N 49-ЗС</w:t>
      </w:r>
    </w:p>
    <w:p w:rsidR="00BB1928" w:rsidRDefault="00BB1928" w:rsidP="00BB1928">
      <w:pPr>
        <w:pStyle w:val="ConsPlusNormal"/>
        <w:jc w:val="both"/>
      </w:pPr>
    </w:p>
    <w:p w:rsidR="00BB1928" w:rsidRDefault="00BB1928" w:rsidP="00BB1928">
      <w:pPr>
        <w:pStyle w:val="ConsPlusNormal"/>
        <w:jc w:val="both"/>
      </w:pPr>
    </w:p>
    <w:sectPr w:rsidR="00BB1928">
      <w:type w:val="continuous"/>
      <w:pgSz w:w="11909" w:h="16834"/>
      <w:pgMar w:top="605" w:right="571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EED"/>
    <w:rsid w:val="000636F8"/>
    <w:rsid w:val="00107EED"/>
    <w:rsid w:val="00247FB7"/>
    <w:rsid w:val="006D3424"/>
    <w:rsid w:val="009071EF"/>
    <w:rsid w:val="00BB1928"/>
    <w:rsid w:val="00C14838"/>
    <w:rsid w:val="00E1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928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customStyle="1" w:styleId="ConsPlusTitle">
    <w:name w:val="ConsPlusTitle"/>
    <w:rsid w:val="00BB1928"/>
    <w:pPr>
      <w:widowControl w:val="0"/>
      <w:autoSpaceDE w:val="0"/>
      <w:autoSpaceDN w:val="0"/>
    </w:pPr>
    <w:rPr>
      <w:rFonts w:ascii="Arial" w:hAnsi="Arial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7BB5047D409797A07696BE03B4373740BE72DEEEE8A3EC3DAF1AD052AA7E79FEBDBBD457A1E65E3F6D87A161E25EB473CE28DFD26EC38T8KEC" TargetMode="External"/><Relationship Id="rId13" Type="http://schemas.openxmlformats.org/officeDocument/2006/relationships/hyperlink" Target="consultantplus://offline/ref=E747BB5047D409797A07696BE03B4373740BE72DE7E98B37C7D1ACA70D73ABE598E484AA42331264E7FC8E2A591F79AF162FE389FD25EC248F6ED0TDK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47BB5047D409797A07696BE03B4373740BE72DEEEE8A3EC3DAF1AD052AA7E79FEBDBBD577A4669E7F9922A52552AEB41T2K1C" TargetMode="External"/><Relationship Id="rId12" Type="http://schemas.openxmlformats.org/officeDocument/2006/relationships/hyperlink" Target="consultantplus://offline/ref=E747BB5047D409797A07696BE03B4373740BE72DE8EA8B37CAD1ACA70D73ABE598E484AA42331264E7FD8D2E591F79AF162FE389FD25EC248F6ED0TDK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7BB5047D409797A07696BE03B4373740BE72DEEEE8A3EC3DAF1AD052AA7E79FEBDBBD457A1E65E7FD8E235A407CBA0777EE8DE73AED3A936CD2D2TAK7C" TargetMode="External"/><Relationship Id="rId11" Type="http://schemas.openxmlformats.org/officeDocument/2006/relationships/hyperlink" Target="consultantplus://offline/ref=E747BB5047D409797A07696BE03B4373740BE72DEEEE8A3EC3DAF1AD052AA7E79FEBDBBD457A1E65E7FC8C2E53407CBA0777EE8DE73AED3A936CD2D2TAK7C" TargetMode="External"/><Relationship Id="rId5" Type="http://schemas.openxmlformats.org/officeDocument/2006/relationships/hyperlink" Target="consultantplus://offline/ref=E747BB5047D409797A07696BE03B4373740BE72DEEEE8A3EC3DAF1AD052AA7E79FEBDBBD457A1E65E7FC8D2F52407CBA0777EE8DE73AED3A936CD2D2TAK7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47BB5047D409797A07696BE03B4373740BE72DEEEE8A3EC3DAF1AD052AA7E79FEBDBBD457A1E65E7FC8E2B50407CBA0777EE8DE73AED3A936CD2D2TAK7C" TargetMode="External"/><Relationship Id="rId4" Type="http://schemas.openxmlformats.org/officeDocument/2006/relationships/hyperlink" Target="consultantplus://offline/ref=E747BB5047D409797A07696BE03B4373740BE72DEEEE8A3EC3DAF1AD052AA7E79FEBDBBD577A4669E7F9922A52552AEB41T2K1C" TargetMode="External"/><Relationship Id="rId9" Type="http://schemas.openxmlformats.org/officeDocument/2006/relationships/hyperlink" Target="consultantplus://offline/ref=E747BB5047D409797A07696BE03B4373740BE72DEEEE8A3EC3DAF1AD052AA7E79FEBDBBD457A1E65E7FD852F50407CBA0777EE8DE73AED3A936CD2D2TAK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Links>
    <vt:vector size="60" baseType="variant">
      <vt:variant>
        <vt:i4>852053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consultantplus://offline/ref=E747BB5047D409797A07696BE03B4373740BE72DE7E98B37C7D1ACA70D73ABE598E484AA42331264E7FC8E2A591F79AF162FE389FD25EC248F6ED0TDK3C</vt:lpwstr>
      </vt:variant>
      <vt:variant>
        <vt:lpwstr/>
      </vt:variant>
      <vt:variant>
        <vt:i4>852054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consultantplus://offline/ref=E747BB5047D409797A07696BE03B4373740BE72DE8EA8B37CAD1ACA70D73ABE598E484AA42331264E7FD8D2E591F79AF162FE389FD25EC248F6ED0TDK3C</vt:lpwstr>
      </vt:variant>
      <vt:variant>
        <vt:lpwstr/>
      </vt:variant>
      <vt:variant>
        <vt:i4>3145788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consultantplus://offline/ref=E747BB5047D409797A07696BE03B4373740BE72DEEEE8A3EC3DAF1AD052AA7E79FEBDBBD457A1E65E7FC8C2E53407CBA0777EE8DE73AED3A936CD2D2TAK7C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consultantplus://offline/ref=E747BB5047D409797A07696BE03B4373740BE72DEEEE8A3EC3DAF1AD052AA7E79FEBDBBD457A1E65E7FC8E2B50407CBA0777EE8DE73AED3A936CD2D2TAK7C</vt:lpwstr>
      </vt:variant>
      <vt:variant>
        <vt:lpwstr/>
      </vt:variant>
      <vt:variant>
        <vt:i4>3145837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consultantplus://offline/ref=E747BB5047D409797A07696BE03B4373740BE72DEEEE8A3EC3DAF1AD052AA7E79FEBDBBD457A1E65E7FD852F50407CBA0777EE8DE73AED3A936CD2D2TAK7C</vt:lpwstr>
      </vt:variant>
      <vt:variant>
        <vt:lpwstr/>
      </vt:variant>
      <vt:variant>
        <vt:i4>6750261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consultantplus://offline/ref=E747BB5047D409797A07696BE03B4373740BE72DEEEE8A3EC3DAF1AD052AA7E79FEBDBBD457A1E65E3F6D87A161E25EB473CE28DFD26EC38T8KEC</vt:lpwstr>
      </vt:variant>
      <vt:variant>
        <vt:lpwstr/>
      </vt:variant>
      <vt:variant>
        <vt:i4>5701645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consultantplus://offline/ref=E747BB5047D409797A07696BE03B4373740BE72DEEEE8A3EC3DAF1AD052AA7E79FEBDBBD577A4669E7F9922A52552AEB41T2K1C</vt:lpwstr>
      </vt:variant>
      <vt:variant>
        <vt:lpwstr/>
      </vt:variant>
      <vt:variant>
        <vt:i4>3145785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consultantplus://offline/ref=E747BB5047D409797A07696BE03B4373740BE72DEEEE8A3EC3DAF1AD052AA7E79FEBDBBD457A1E65E7FD8E235A407CBA0777EE8DE73AED3A936CD2D2TAK7C</vt:lpwstr>
      </vt:variant>
      <vt:variant>
        <vt:lpwstr/>
      </vt:variant>
      <vt:variant>
        <vt:i4>3145785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consultantplus://offline/ref=E747BB5047D409797A07696BE03B4373740BE72DEEEE8A3EC3DAF1AD052AA7E79FEBDBBD457A1E65E7FC8D2F52407CBA0777EE8DE73AED3A936CD2D2TAK7C</vt:lpwstr>
      </vt:variant>
      <vt:variant>
        <vt:lpwstr/>
      </vt:variant>
      <vt:variant>
        <vt:i4>5701645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consultantplus://offline/ref=E747BB5047D409797A07696BE03B4373740BE72DEEEE8A3EC3DAF1AD052AA7E79FEBDBBD577A4669E7F9922A52552AEB41T2K1C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Mack_sovet</cp:lastModifiedBy>
  <cp:revision>2</cp:revision>
  <dcterms:created xsi:type="dcterms:W3CDTF">2023-10-13T08:28:00Z</dcterms:created>
  <dcterms:modified xsi:type="dcterms:W3CDTF">2023-10-13T08:28:00Z</dcterms:modified>
</cp:coreProperties>
</file>